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ind w:left="0" w:firstLine="0"/>
        <w:jc w:val="center"/>
      </w:pPr>
      <w:r>
        <w:rPr>
          <w:rFonts w:ascii="Noto Sans CJK SC" w:hAnsi="Noto Sans CJK SC" w:eastAsia="Noto Sans CJK SC"/>
          <w:b/>
          <w:color w:val="222222"/>
          <w:sz w:val="36"/>
        </w:rPr>
        <w:t>[姓名]</w:t>
      </w:r>
    </w:p>
    <w:p>
      <w:pPr>
        <w:spacing w:before="0" w:after="30" w:line="240" w:lineRule="auto"/>
        <w:ind w:left="0" w:firstLine="0"/>
        <w:jc w:val="center"/>
      </w:pPr>
      <w:r>
        <w:rPr>
          <w:rFonts w:ascii="Noto Sans CJK SC" w:hAnsi="Noto Sans CJK SC" w:eastAsia="Noto Sans CJK SC"/>
          <w:color w:val="666666"/>
          <w:sz w:val="17"/>
        </w:rPr>
        <w:t>Toronto, ON  |  [电话]  |  [邮箱]  |  GitHub: [链接]  |  LinkedIn: [链接]</w:t>
      </w:r>
    </w:p>
    <w:p>
      <w:pPr>
        <w:spacing w:before="0" w:after="40" w:line="240" w:lineRule="auto"/>
        <w:ind w:left="0" w:firstLine="0"/>
        <w:jc w:val="center"/>
      </w:pPr>
      <w:r>
        <w:rPr>
          <w:rFonts w:ascii="Noto Sans CJK SC" w:hAnsi="Noto Sans CJK SC" w:eastAsia="Noto Sans CJK SC"/>
          <w:b/>
          <w:color w:val="2F75B5"/>
          <w:sz w:val="19"/>
        </w:rPr>
        <w:t>求职意向：软件开发实习生 / Python 开发实习生 / 数据分析实习生 / 测试开发实习生</w:t>
      </w:r>
    </w:p>
    <w:p>
      <w:pPr>
        <w:spacing w:before="100" w:after="40" w:line="240" w:lineRule="auto"/>
        <w:ind w:left="0" w:firstLine="0"/>
        <w:pBdr>
          <w:bottom w:val="single" w:sz="8" w:space="1" w:color="2F75B5"/>
        </w:pBdr>
      </w:pPr>
      <w:r>
        <w:rPr>
          <w:rFonts w:ascii="Noto Sans CJK SC" w:hAnsi="Noto Sans CJK SC" w:eastAsia="Noto Sans CJK SC"/>
          <w:b/>
          <w:color w:val="2F75B5"/>
          <w:sz w:val="23"/>
        </w:rPr>
        <w:t>教育背景</w:t>
      </w:r>
    </w:p>
    <w:p>
      <w:pPr>
        <w:tabs>
          <w:tab w:pos="10296" w:val="right"/>
        </w:tabs>
        <w:spacing w:before="2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20"/>
        </w:rPr>
        <w:t>多伦多大学｜计算机科学 本科</w:t>
      </w:r>
      <w:r>
        <w:tab/>
      </w:r>
      <w:r>
        <w:rPr>
          <w:rFonts w:ascii="Noto Sans CJK SC" w:hAnsi="Noto Sans CJK SC" w:eastAsia="Noto Sans CJK SC"/>
          <w:b w:val="0"/>
          <w:color w:val="222222"/>
          <w:sz w:val="20"/>
        </w:rPr>
        <w:t>2025.09 — 至今</w:t>
      </w:r>
    </w:p>
    <w:p>
      <w:pPr>
        <w:spacing w:before="0" w:after="30" w:line="245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GPA：</w:t>
      </w:r>
      <w:r>
        <w:rPr>
          <w:rFonts w:ascii="Noto Sans CJK SC" w:hAnsi="Noto Sans CJK SC" w:eastAsia="Noto Sans CJK SC"/>
          <w:color w:val="222222"/>
          <w:sz w:val="18"/>
        </w:rPr>
        <w:t>3.97 / 4.0（专业排名前 1%）</w:t>
      </w:r>
    </w:p>
    <w:p>
      <w:pPr>
        <w:spacing w:before="0" w:after="30" w:line="245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主修课程：</w:t>
      </w:r>
      <w:r>
        <w:rPr>
          <w:rFonts w:ascii="Noto Sans CJK SC" w:hAnsi="Noto Sans CJK SC" w:eastAsia="Noto Sans CJK SC"/>
          <w:color w:val="222222"/>
          <w:sz w:val="18"/>
        </w:rPr>
        <w:t>计算机科学基础、带证明的微积分、线性代数、现代符号逻辑、物理学基础、组合数学等。</w:t>
      </w:r>
    </w:p>
    <w:p>
      <w:pPr>
        <w:spacing w:before="100" w:after="40" w:line="240" w:lineRule="auto"/>
        <w:ind w:left="0" w:firstLine="0"/>
        <w:pBdr>
          <w:bottom w:val="single" w:sz="8" w:space="1" w:color="2F75B5"/>
        </w:pBdr>
      </w:pPr>
      <w:r>
        <w:rPr>
          <w:rFonts w:ascii="Noto Sans CJK SC" w:hAnsi="Noto Sans CJK SC" w:eastAsia="Noto Sans CJK SC"/>
          <w:b/>
          <w:color w:val="2F75B5"/>
          <w:sz w:val="23"/>
        </w:rPr>
        <w:t>项目经历</w:t>
      </w:r>
    </w:p>
    <w:p>
      <w:pPr>
        <w:spacing w:before="50" w:after="1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20"/>
        </w:rPr>
        <w:t>北京地铁可视化路径规划系统</w:t>
      </w:r>
      <w:r>
        <w:rPr>
          <w:rFonts w:ascii="Noto Sans CJK SC" w:hAnsi="Noto Sans CJK SC" w:eastAsia="Noto Sans CJK SC"/>
          <w:b w:val="0"/>
          <w:color w:val="666666"/>
          <w:sz w:val="18"/>
        </w:rPr>
        <w:t xml:space="preserve">  |  课程团队项目｜Python / 图结构 / 路径搜索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将北京地铁线路、站点和换乘关系抽象为图结构，支持用户通过可视化地图选择起点和终点。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实现两种路径查询逻辑：最少站数路径与最少换乘路径，输出推荐路线、途经站点和换乘信息。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参与路线数据整理、路径搜索逻辑设计与功能测试，提升程序在不同起终点组合下的稳定性。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通过模块化方式拆分数据处理、路径计算和交互展示逻辑，提高代码可读性和后续维护效率。</w:t>
      </w:r>
    </w:p>
    <w:p>
      <w:pPr>
        <w:spacing w:before="50" w:after="1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20"/>
        </w:rPr>
        <w:t>文字模拟器游戏</w:t>
      </w:r>
      <w:r>
        <w:rPr>
          <w:rFonts w:ascii="Noto Sans CJK SC" w:hAnsi="Noto Sans CJK SC" w:eastAsia="Noto Sans CJK SC"/>
          <w:b w:val="0"/>
          <w:color w:val="666666"/>
          <w:sz w:val="18"/>
        </w:rPr>
        <w:t xml:space="preserve">  |  课程团队项目｜Python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使用 Python 设计并实现交互式文字游戏，完成场景切换、用户输入、状态更新和结果反馈等核心逻辑。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使用函数封装核心功能，降低重复代码，提高程序结构清晰度。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参与基础测试与 Bug 修复，处理无效输入、边界条件和异常流程，提升用户交互体验。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在团队合作中负责部分功能实现与代码调试，积累基础软件开发流程经验。</w:t>
      </w:r>
    </w:p>
    <w:p>
      <w:pPr>
        <w:spacing w:before="100" w:after="40" w:line="240" w:lineRule="auto"/>
        <w:ind w:left="0" w:firstLine="0"/>
        <w:pBdr>
          <w:bottom w:val="single" w:sz="8" w:space="1" w:color="2F75B5"/>
        </w:pBdr>
      </w:pPr>
      <w:r>
        <w:rPr>
          <w:rFonts w:ascii="Noto Sans CJK SC" w:hAnsi="Noto Sans CJK SC" w:eastAsia="Noto Sans CJK SC"/>
          <w:b/>
          <w:color w:val="2F75B5"/>
          <w:sz w:val="23"/>
        </w:rPr>
        <w:t>技术能力</w:t>
      </w:r>
    </w:p>
    <w:p>
      <w:pPr>
        <w:spacing w:before="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编程语言：</w:t>
      </w:r>
      <w:r>
        <w:rPr>
          <w:rFonts w:ascii="Noto Sans CJK SC" w:hAnsi="Noto Sans CJK SC" w:eastAsia="Noto Sans CJK SC"/>
          <w:color w:val="222222"/>
          <w:sz w:val="18"/>
        </w:rPr>
        <w:t>Python；熟悉基础语法、函数、递归、条件与循环控制、文件处理及基础调试。</w:t>
      </w:r>
    </w:p>
    <w:p>
      <w:pPr>
        <w:spacing w:before="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数据结构与算法：</w:t>
      </w:r>
      <w:r>
        <w:rPr>
          <w:rFonts w:ascii="Noto Sans CJK SC" w:hAnsi="Noto Sans CJK SC" w:eastAsia="Noto Sans CJK SC"/>
          <w:color w:val="222222"/>
          <w:sz w:val="18"/>
        </w:rPr>
        <w:t>掌握栈、队列、链表、树、抽象数据类型等基础数据结构；理解基础算法复杂度分析、递归思想和程序正确性分析。</w:t>
      </w:r>
    </w:p>
    <w:p>
      <w:pPr>
        <w:spacing w:before="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计算机基础：</w:t>
      </w:r>
      <w:r>
        <w:rPr>
          <w:rFonts w:ascii="Noto Sans CJK SC" w:hAnsi="Noto Sans CJK SC" w:eastAsia="Noto Sans CJK SC"/>
          <w:color w:val="222222"/>
          <w:sz w:val="18"/>
        </w:rPr>
        <w:t>了解计算机组成、操作系统基础、网络基础、有限自动机、正则语言和停机问题等核心概念。</w:t>
      </w:r>
    </w:p>
    <w:p>
      <w:pPr>
        <w:spacing w:before="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开发工具：</w:t>
      </w:r>
      <w:r>
        <w:rPr>
          <w:rFonts w:ascii="Noto Sans CJK SC" w:hAnsi="Noto Sans CJK SC" w:eastAsia="Noto Sans CJK SC"/>
          <w:color w:val="222222"/>
          <w:sz w:val="18"/>
        </w:rPr>
        <w:t>PyCharm、Microsoft Office、AI 辅助开发工具。</w:t>
      </w:r>
    </w:p>
    <w:p>
      <w:pPr>
        <w:spacing w:before="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数学能力：</w:t>
      </w:r>
      <w:r>
        <w:rPr>
          <w:rFonts w:ascii="Noto Sans CJK SC" w:hAnsi="Noto Sans CJK SC" w:eastAsia="Noto Sans CJK SC"/>
          <w:color w:val="222222"/>
          <w:sz w:val="18"/>
        </w:rPr>
        <w:t>具备较强数学基础，已学习微积分、线性代数、组合数学、符号逻辑等课程，能够快速理解抽象概念并应用于编程与算法学习。</w:t>
      </w:r>
    </w:p>
    <w:p>
      <w:pPr>
        <w:spacing w:before="0" w:after="20" w:line="240" w:lineRule="auto"/>
        <w:ind w:left="0" w:firstLine="0"/>
      </w:pPr>
      <w:r>
        <w:rPr>
          <w:rFonts w:ascii="Noto Sans CJK SC" w:hAnsi="Noto Sans CJK SC" w:eastAsia="Noto Sans CJK SC"/>
          <w:b/>
          <w:color w:val="222222"/>
          <w:sz w:val="18"/>
        </w:rPr>
        <w:t>语言能力：</w:t>
      </w:r>
      <w:r>
        <w:rPr>
          <w:rFonts w:ascii="Noto Sans CJK SC" w:hAnsi="Noto Sans CJK SC" w:eastAsia="Noto Sans CJK SC"/>
          <w:color w:val="222222"/>
          <w:sz w:val="18"/>
        </w:rPr>
        <w:t>中文母语；英文可作为学习与工作语言，IELTS 6.5，Speaking 6.5。</w:t>
      </w:r>
    </w:p>
    <w:p>
      <w:pPr>
        <w:spacing w:before="100" w:after="40" w:line="240" w:lineRule="auto"/>
        <w:ind w:left="0" w:firstLine="0"/>
        <w:pBdr>
          <w:bottom w:val="single" w:sz="8" w:space="1" w:color="2F75B5"/>
        </w:pBdr>
      </w:pPr>
      <w:r>
        <w:rPr>
          <w:rFonts w:ascii="Noto Sans CJK SC" w:hAnsi="Noto Sans CJK SC" w:eastAsia="Noto Sans CJK SC"/>
          <w:b/>
          <w:color w:val="2F75B5"/>
          <w:sz w:val="23"/>
        </w:rPr>
        <w:t>荣誉奖项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Euclid Mathematics Contest：全球前 25%，School Champion</w:t>
      </w:r>
    </w:p>
    <w:p>
      <w:pPr>
        <w:spacing w:before="0" w:after="30" w:line="245" w:lineRule="auto"/>
        <w:ind w:left="240" w:hanging="240"/>
      </w:pPr>
      <w:r>
        <w:rPr>
          <w:rFonts w:ascii="Noto Sans CJK SC" w:hAnsi="Noto Sans CJK SC" w:eastAsia="Noto Sans CJK SC"/>
          <w:color w:val="222222"/>
          <w:sz w:val="18"/>
        </w:rPr>
        <w:t xml:space="preserve">• </w:t>
      </w:r>
      <w:r>
        <w:rPr>
          <w:rFonts w:ascii="Noto Sans CJK SC" w:hAnsi="Noto Sans CJK SC" w:eastAsia="Noto Sans CJK SC"/>
          <w:color w:val="222222"/>
          <w:sz w:val="18"/>
        </w:rPr>
        <w:t>International Merit Admission Award：CAD 50,000 入学奖学金</w:t>
      </w:r>
    </w:p>
    <w:p>
      <w:pPr>
        <w:spacing w:before="100" w:after="40" w:line="240" w:lineRule="auto"/>
        <w:ind w:left="0" w:firstLine="0"/>
        <w:pBdr>
          <w:bottom w:val="single" w:sz="8" w:space="1" w:color="2F75B5"/>
        </w:pBdr>
      </w:pPr>
      <w:r>
        <w:rPr>
          <w:rFonts w:ascii="Noto Sans CJK SC" w:hAnsi="Noto Sans CJK SC" w:eastAsia="Noto Sans CJK SC"/>
          <w:b/>
          <w:color w:val="2F75B5"/>
          <w:sz w:val="23"/>
        </w:rPr>
        <w:t>自我评价</w:t>
      </w:r>
    </w:p>
    <w:p>
      <w:pPr>
        <w:spacing w:before="0" w:after="0" w:line="245" w:lineRule="auto"/>
        <w:ind w:left="0" w:firstLine="0"/>
      </w:pPr>
      <w:r>
        <w:rPr>
          <w:rFonts w:ascii="Noto Sans CJK SC" w:hAnsi="Noto Sans CJK SC" w:eastAsia="Noto Sans CJK SC"/>
          <w:color w:val="222222"/>
          <w:sz w:val="18"/>
        </w:rPr>
        <w:t>计算机科学本科在读，GPA 3.97 / 4.0，具备扎实的 Python 编程基础、数学基础和计算机科学理论基础。通过课程项目实践过图结构建模、路径搜索、交互式程序设计和基础调试流程。学习主动性强，做事认真细致，能够快速适应新工具和新任务，希望从软件开发、Python 开发、数据分析或测试开发等实习岗位开始积累工程实践经验。</w:t>
      </w:r>
    </w:p>
    <w:sectPr>
      <w:pgSz w:w="12240" w:h="15840"/>
      <w:pgMar w:top="648" w:right="792" w:bottom="605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color w:val="222222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优化版实习简历</dc:title>
  <dc:subject>中文简历</dc:subject>
  <dc:creator/>
  <cp:keywords>resume, internship, computer science</cp:keywords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